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9E" w:rsidRDefault="00890489" w:rsidP="00515C9E">
      <w:pPr>
        <w:pStyle w:val="Sangra2detindependiente"/>
        <w:spacing w:before="120" w:line="360" w:lineRule="auto"/>
        <w:ind w:left="6120" w:hanging="1260"/>
        <w:jc w:val="right"/>
        <w:rPr>
          <w:rFonts w:ascii="Arial" w:hAnsi="Arial" w:cs="Arial"/>
          <w:sz w:val="22"/>
          <w:szCs w:val="22"/>
        </w:rPr>
      </w:pPr>
      <w:bookmarkStart w:id="0" w:name="_GoBack"/>
      <w:bookmarkEnd w:id="0"/>
      <w:r>
        <w:rPr>
          <w:rFonts w:ascii="Arial" w:hAnsi="Arial" w:cs="Arial"/>
          <w:sz w:val="22"/>
          <w:szCs w:val="22"/>
        </w:rPr>
        <w:t xml:space="preserve">Ciudad de </w:t>
      </w:r>
      <w:r w:rsidR="00515C9E" w:rsidRPr="002840D7">
        <w:rPr>
          <w:rFonts w:ascii="Arial" w:hAnsi="Arial" w:cs="Arial"/>
          <w:sz w:val="22"/>
          <w:szCs w:val="22"/>
        </w:rPr>
        <w:t>Mé</w:t>
      </w:r>
      <w:r w:rsidR="00515C9E">
        <w:rPr>
          <w:rFonts w:ascii="Arial" w:hAnsi="Arial" w:cs="Arial"/>
          <w:sz w:val="22"/>
          <w:szCs w:val="22"/>
        </w:rPr>
        <w:t>xico, a</w:t>
      </w:r>
      <w:r w:rsidR="007430A4">
        <w:rPr>
          <w:rFonts w:ascii="Arial" w:hAnsi="Arial" w:cs="Arial"/>
          <w:sz w:val="22"/>
          <w:szCs w:val="22"/>
        </w:rPr>
        <w:t xml:space="preserve"> </w:t>
      </w:r>
      <w:r w:rsidR="00881020">
        <w:rPr>
          <w:rFonts w:ascii="Arial" w:hAnsi="Arial" w:cs="Arial"/>
          <w:sz w:val="22"/>
          <w:szCs w:val="22"/>
        </w:rPr>
        <w:t>31</w:t>
      </w:r>
      <w:r w:rsidR="00515C9E">
        <w:rPr>
          <w:rFonts w:ascii="Arial" w:hAnsi="Arial" w:cs="Arial"/>
          <w:sz w:val="22"/>
          <w:szCs w:val="22"/>
        </w:rPr>
        <w:t xml:space="preserve"> de </w:t>
      </w:r>
      <w:r w:rsidR="00881020">
        <w:rPr>
          <w:rFonts w:ascii="Arial" w:hAnsi="Arial" w:cs="Arial"/>
          <w:sz w:val="22"/>
          <w:szCs w:val="22"/>
        </w:rPr>
        <w:t>diciembre</w:t>
      </w:r>
      <w:r w:rsidR="00B526AB">
        <w:rPr>
          <w:rFonts w:ascii="Arial" w:hAnsi="Arial" w:cs="Arial"/>
          <w:sz w:val="22"/>
          <w:szCs w:val="22"/>
        </w:rPr>
        <w:t xml:space="preserve"> </w:t>
      </w:r>
      <w:r w:rsidR="00515C9E" w:rsidRPr="002840D7">
        <w:rPr>
          <w:rFonts w:ascii="Arial" w:hAnsi="Arial" w:cs="Arial"/>
          <w:sz w:val="22"/>
          <w:szCs w:val="22"/>
        </w:rPr>
        <w:t>de 201</w:t>
      </w:r>
      <w:r>
        <w:rPr>
          <w:rFonts w:ascii="Arial" w:hAnsi="Arial" w:cs="Arial"/>
          <w:sz w:val="22"/>
          <w:szCs w:val="22"/>
        </w:rPr>
        <w:t>7</w:t>
      </w:r>
    </w:p>
    <w:p w:rsidR="004319DD" w:rsidRDefault="004319DD" w:rsidP="00515C9E">
      <w:pPr>
        <w:spacing w:line="276" w:lineRule="auto"/>
        <w:jc w:val="both"/>
        <w:rPr>
          <w:rFonts w:ascii="Arial" w:hAnsi="Arial" w:cs="Arial"/>
          <w:b/>
          <w:sz w:val="22"/>
          <w:szCs w:val="22"/>
          <w:lang w:val="es-MX"/>
        </w:rPr>
      </w:pPr>
    </w:p>
    <w:p w:rsidR="00B526AB" w:rsidRDefault="00B526AB" w:rsidP="00515C9E">
      <w:pPr>
        <w:spacing w:line="276" w:lineRule="auto"/>
        <w:jc w:val="both"/>
        <w:rPr>
          <w:rFonts w:ascii="Arial" w:hAnsi="Arial" w:cs="Arial"/>
          <w:b/>
          <w:sz w:val="22"/>
          <w:szCs w:val="22"/>
          <w:lang w:val="es-MX"/>
        </w:rPr>
      </w:pPr>
    </w:p>
    <w:p w:rsidR="00B526AB" w:rsidRDefault="00B526AB" w:rsidP="00B526AB">
      <w:pPr>
        <w:spacing w:line="276" w:lineRule="auto"/>
        <w:jc w:val="center"/>
        <w:rPr>
          <w:rFonts w:ascii="Arial" w:hAnsi="Arial" w:cs="Arial"/>
          <w:b/>
          <w:sz w:val="28"/>
          <w:szCs w:val="28"/>
          <w:lang w:val="es-MX"/>
        </w:rPr>
      </w:pPr>
    </w:p>
    <w:p w:rsidR="00B526AB" w:rsidRPr="00B526AB" w:rsidRDefault="00B526AB" w:rsidP="00B526AB">
      <w:pPr>
        <w:spacing w:line="276" w:lineRule="auto"/>
        <w:jc w:val="center"/>
        <w:rPr>
          <w:rFonts w:ascii="Arial" w:hAnsi="Arial" w:cs="Arial"/>
          <w:b/>
          <w:sz w:val="28"/>
          <w:szCs w:val="28"/>
          <w:lang w:val="es-MX"/>
        </w:rPr>
      </w:pPr>
      <w:r>
        <w:rPr>
          <w:rFonts w:ascii="Arial" w:hAnsi="Arial" w:cs="Arial"/>
          <w:b/>
          <w:sz w:val="28"/>
          <w:szCs w:val="28"/>
          <w:lang w:val="es-MX"/>
        </w:rPr>
        <w:t>INSTITUTO DE VIVIENDA DEL D</w:t>
      </w:r>
      <w:r w:rsidRPr="00B526AB">
        <w:rPr>
          <w:rFonts w:ascii="Arial" w:hAnsi="Arial" w:cs="Arial"/>
          <w:b/>
          <w:sz w:val="28"/>
          <w:szCs w:val="28"/>
          <w:lang w:val="es-MX"/>
        </w:rPr>
        <w:t>ISTRITO FEDERAL</w:t>
      </w:r>
      <w:r w:rsidR="008E2A03">
        <w:rPr>
          <w:rFonts w:ascii="Arial" w:hAnsi="Arial" w:cs="Arial"/>
          <w:b/>
          <w:sz w:val="28"/>
          <w:szCs w:val="28"/>
          <w:lang w:val="es-MX"/>
        </w:rPr>
        <w:t xml:space="preserve"> 2017</w:t>
      </w:r>
    </w:p>
    <w:p w:rsidR="00AC3048" w:rsidRDefault="00AC3048" w:rsidP="00B526AB">
      <w:pPr>
        <w:spacing w:line="276" w:lineRule="auto"/>
        <w:jc w:val="center"/>
        <w:rPr>
          <w:rFonts w:ascii="Arial" w:hAnsi="Arial" w:cs="Arial"/>
          <w:b/>
          <w:sz w:val="22"/>
          <w:szCs w:val="22"/>
          <w:lang w:val="es-MX"/>
        </w:rPr>
      </w:pPr>
    </w:p>
    <w:p w:rsidR="00670704" w:rsidRDefault="008E2A03" w:rsidP="00B526AB">
      <w:pPr>
        <w:spacing w:line="276" w:lineRule="auto"/>
        <w:jc w:val="center"/>
        <w:rPr>
          <w:rFonts w:ascii="Arial" w:hAnsi="Arial" w:cs="Arial"/>
          <w:b/>
          <w:sz w:val="22"/>
          <w:szCs w:val="22"/>
          <w:lang w:val="es-MX"/>
        </w:rPr>
      </w:pPr>
      <w:r>
        <w:rPr>
          <w:rFonts w:ascii="Arial" w:hAnsi="Arial" w:cs="Arial"/>
          <w:b/>
          <w:sz w:val="22"/>
          <w:szCs w:val="22"/>
          <w:lang w:val="es-MX"/>
        </w:rPr>
        <w:t>TEMA</w:t>
      </w:r>
      <w:proofErr w:type="gramStart"/>
      <w:r>
        <w:rPr>
          <w:rFonts w:ascii="Arial" w:hAnsi="Arial" w:cs="Arial"/>
          <w:b/>
          <w:sz w:val="22"/>
          <w:szCs w:val="22"/>
          <w:lang w:val="es-MX"/>
        </w:rPr>
        <w:t xml:space="preserve">:  </w:t>
      </w:r>
      <w:r w:rsidR="00B526AB">
        <w:rPr>
          <w:rFonts w:ascii="Arial" w:hAnsi="Arial" w:cs="Arial"/>
          <w:b/>
          <w:sz w:val="22"/>
          <w:szCs w:val="22"/>
          <w:lang w:val="es-MX"/>
        </w:rPr>
        <w:t>DEUDA</w:t>
      </w:r>
      <w:proofErr w:type="gramEnd"/>
      <w:r w:rsidR="00B526AB">
        <w:rPr>
          <w:rFonts w:ascii="Arial" w:hAnsi="Arial" w:cs="Arial"/>
          <w:b/>
          <w:sz w:val="22"/>
          <w:szCs w:val="22"/>
          <w:lang w:val="es-MX"/>
        </w:rPr>
        <w:t xml:space="preserve"> PÚBLICA</w:t>
      </w:r>
    </w:p>
    <w:p w:rsidR="00B526AB" w:rsidRDefault="00B526AB" w:rsidP="00515C9E">
      <w:pPr>
        <w:spacing w:line="276" w:lineRule="auto"/>
        <w:jc w:val="both"/>
        <w:rPr>
          <w:rFonts w:ascii="Arial" w:hAnsi="Arial" w:cs="Arial"/>
          <w:b/>
          <w:sz w:val="22"/>
          <w:szCs w:val="22"/>
          <w:lang w:val="es-MX"/>
        </w:rPr>
      </w:pPr>
    </w:p>
    <w:p w:rsidR="00B526AB" w:rsidRDefault="00B526AB" w:rsidP="00515C9E">
      <w:pPr>
        <w:spacing w:line="276" w:lineRule="auto"/>
        <w:jc w:val="both"/>
        <w:rPr>
          <w:rFonts w:ascii="Arial" w:hAnsi="Arial" w:cs="Arial"/>
          <w:b/>
          <w:sz w:val="22"/>
          <w:szCs w:val="22"/>
          <w:lang w:val="es-MX"/>
        </w:rPr>
      </w:pPr>
    </w:p>
    <w:p w:rsidR="00B526AB" w:rsidRPr="00B526AB" w:rsidRDefault="00B526AB" w:rsidP="00515C9E">
      <w:pPr>
        <w:spacing w:line="276" w:lineRule="auto"/>
        <w:jc w:val="both"/>
        <w:rPr>
          <w:rFonts w:ascii="Arial" w:hAnsi="Arial" w:cs="Arial"/>
          <w:b/>
          <w:sz w:val="22"/>
          <w:szCs w:val="22"/>
          <w:lang w:val="es-MX"/>
        </w:rPr>
      </w:pPr>
    </w:p>
    <w:p w:rsidR="00B526AB" w:rsidRDefault="00B526AB" w:rsidP="00B526AB">
      <w:pPr>
        <w:jc w:val="both"/>
        <w:rPr>
          <w:rFonts w:ascii="Arial" w:hAnsi="Arial" w:cs="Arial"/>
          <w:sz w:val="22"/>
          <w:szCs w:val="22"/>
        </w:rPr>
      </w:pPr>
      <w:r w:rsidRPr="00B526AB">
        <w:rPr>
          <w:rFonts w:ascii="Arial" w:hAnsi="Arial" w:cs="Arial"/>
          <w:sz w:val="22"/>
          <w:szCs w:val="22"/>
        </w:rPr>
        <w:t>El Instituto de Vivienda del Distrito Federal es un organismo público descentralizado de la Administración Pública, con personalidad jurídica y patrimonio propio, cuyos recursos presupuestales (propios y fiscales) son asignados por la Asamblea Legislativa del Distrito Federal. El esquema de financiamiento del INVI, se basa en la utilización de recursos públicos que podrá complementarse con el ahorro de los beneficiarios y el proveniente de otras fuentes de financiamiento público, privado o social, este último preferentemente de los que apoyen la producción social de vivienda; en la  modalidad del cofinanciamiento (el INVI buscará que los recursos de otras fuentes no alteren sustancialmente las condiciones de pago de sus créditos, o que preferentemente estos no sean la base de una nueva obligación) o el financiamiento por entero de algunas acciones específicas, para garantizar el cumplimiento de la garantía de vivienda de las familias, así como en el hecho de ser un instrumento de distribución de la riqueza en la capital.</w:t>
      </w:r>
    </w:p>
    <w:p w:rsidR="00CC47F0" w:rsidRPr="00B526AB" w:rsidRDefault="00CC47F0" w:rsidP="00B526AB">
      <w:pPr>
        <w:jc w:val="both"/>
        <w:rPr>
          <w:rFonts w:ascii="Arial" w:hAnsi="Arial" w:cs="Arial"/>
          <w:sz w:val="22"/>
          <w:szCs w:val="22"/>
        </w:rPr>
      </w:pPr>
    </w:p>
    <w:p w:rsidR="00B526AB" w:rsidRDefault="00B526AB" w:rsidP="00B526AB">
      <w:pPr>
        <w:jc w:val="both"/>
        <w:rPr>
          <w:rFonts w:ascii="Arial" w:hAnsi="Arial" w:cs="Arial"/>
          <w:sz w:val="22"/>
          <w:szCs w:val="22"/>
        </w:rPr>
      </w:pPr>
      <w:r w:rsidRPr="00B526AB">
        <w:rPr>
          <w:rFonts w:ascii="Arial" w:hAnsi="Arial" w:cs="Arial"/>
          <w:sz w:val="22"/>
          <w:szCs w:val="22"/>
        </w:rPr>
        <w:t>De acuerdo al artículo 4 fracción X de la Ley General de Contabilidad Gubernamental señala que “…se entenderá por: X. Deuda pública: las obligaciones de pasivo, directas o contingentes, derivadas de financiamientos a cargo de los gobiernos federal, estatales, del Distrito Federal o municipales, en términos de las disposiciones legales aplicables, sin perjuicio de que dichas obligaciones tengan como propósito operaciones de canje o refinanciamiento.</w:t>
      </w:r>
    </w:p>
    <w:p w:rsidR="00CC47F0" w:rsidRPr="00B526AB" w:rsidRDefault="00CC47F0" w:rsidP="00B526AB">
      <w:pPr>
        <w:jc w:val="both"/>
        <w:rPr>
          <w:rFonts w:ascii="Arial" w:hAnsi="Arial" w:cs="Arial"/>
          <w:sz w:val="22"/>
          <w:szCs w:val="22"/>
        </w:rPr>
      </w:pPr>
    </w:p>
    <w:p w:rsidR="00B526AB" w:rsidRPr="00B526AB" w:rsidRDefault="00B526AB" w:rsidP="00B526AB">
      <w:pPr>
        <w:jc w:val="both"/>
        <w:rPr>
          <w:rFonts w:ascii="Arial" w:hAnsi="Arial" w:cs="Arial"/>
          <w:sz w:val="22"/>
          <w:szCs w:val="22"/>
        </w:rPr>
      </w:pPr>
      <w:r w:rsidRPr="00B526AB">
        <w:rPr>
          <w:rFonts w:ascii="Arial" w:hAnsi="Arial" w:cs="Arial"/>
          <w:sz w:val="22"/>
          <w:szCs w:val="22"/>
        </w:rPr>
        <w:t>A tal efecto, este Instituto no tiene atribuciones legales para contraer Deuda Pública, razón por la cual, no tiene asignados recursos relacionados con el Capítulo del Gasto 9000 “Deuda Pública; que son las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rsidR="00B526AB" w:rsidRDefault="00B526AB" w:rsidP="00B526AB"/>
    <w:sectPr w:rsidR="00B526AB" w:rsidSect="00B06CD2">
      <w:headerReference w:type="default" r:id="rId11"/>
      <w:footerReference w:type="default" r:id="rId12"/>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A1" w:rsidRDefault="00804DA1" w:rsidP="00006462">
      <w:r>
        <w:separator/>
      </w:r>
    </w:p>
  </w:endnote>
  <w:endnote w:type="continuationSeparator" w:id="1">
    <w:p w:rsidR="00804DA1" w:rsidRDefault="00804DA1"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9D0D3A" w:rsidP="00FA473E">
    <w:pPr>
      <w:pStyle w:val="Piedepgina"/>
      <w:jc w:val="right"/>
      <w:rPr>
        <w:rFonts w:ascii="HelveticaNeueLT Std" w:hAnsi="HelveticaNeueLT Std"/>
        <w:sz w:val="16"/>
        <w:szCs w:val="16"/>
      </w:rPr>
    </w:pPr>
  </w:p>
  <w:p w:rsidR="00D17697" w:rsidRDefault="00890489" w:rsidP="00D17697">
    <w:pPr>
      <w:pStyle w:val="Piedepgina"/>
      <w:tabs>
        <w:tab w:val="clear" w:pos="8838"/>
      </w:tabs>
      <w:spacing w:before="60"/>
      <w:ind w:right="49"/>
      <w:jc w:val="right"/>
      <w:rPr>
        <w:rFonts w:ascii="Arial" w:hAnsi="Arial" w:cs="Arial"/>
        <w:b/>
        <w:sz w:val="12"/>
        <w:szCs w:val="12"/>
      </w:rPr>
    </w:pPr>
    <w:r w:rsidRPr="00FA473E">
      <w:rPr>
        <w:rFonts w:ascii="HelveticaNeueLT Std" w:hAnsi="HelveticaNeueLT Std"/>
        <w:noProof/>
        <w:sz w:val="16"/>
        <w:szCs w:val="16"/>
        <w:lang w:val="es-MX" w:eastAsia="es-MX"/>
      </w:rPr>
      <w:drawing>
        <wp:inline distT="0" distB="0" distL="0" distR="0">
          <wp:extent cx="540385" cy="540385"/>
          <wp:effectExtent l="0" t="0" r="0" b="0"/>
          <wp:docPr id="2"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descr="F:\Mis documentos\documentos\2015\MANUAL DE IDENTIDAD 2015\INVI GRI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540385"/>
                  </a:xfrm>
                  <a:prstGeom prst="rect">
                    <a:avLst/>
                  </a:prstGeom>
                  <a:noFill/>
                  <a:ln>
                    <a:noFill/>
                  </a:ln>
                </pic:spPr>
              </pic:pic>
            </a:graphicData>
          </a:graphic>
        </wp:inline>
      </w:drawing>
    </w:r>
  </w:p>
  <w:p w:rsidR="009D0D3A" w:rsidRPr="00E47E12" w:rsidRDefault="009D0D3A" w:rsidP="00D17697">
    <w:pPr>
      <w:pStyle w:val="Piedepgina"/>
      <w:tabs>
        <w:tab w:val="clear" w:pos="8838"/>
      </w:tabs>
      <w:spacing w:before="60"/>
      <w:ind w:right="49"/>
      <w:jc w:val="right"/>
      <w:rPr>
        <w:rFonts w:ascii="Arial" w:hAnsi="Arial" w:cs="Arial"/>
        <w:b/>
        <w:sz w:val="12"/>
        <w:szCs w:val="12"/>
      </w:rPr>
    </w:pPr>
    <w:r w:rsidRPr="00E47E12">
      <w:rPr>
        <w:rFonts w:ascii="Arial" w:hAnsi="Arial" w:cs="Arial"/>
        <w:b/>
        <w:sz w:val="12"/>
        <w:szCs w:val="12"/>
      </w:rPr>
      <w:t>Instituto de Vivienda del Distrito Federal</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Dirección General</w:t>
    </w:r>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Dirección Ejecutiva de </w:t>
    </w:r>
    <w:proofErr w:type="spellStart"/>
    <w:r w:rsidR="006D177B">
      <w:rPr>
        <w:rFonts w:ascii="Arial" w:hAnsi="Arial" w:cs="Arial"/>
        <w:sz w:val="12"/>
        <w:szCs w:val="12"/>
      </w:rPr>
      <w:t>Adimisntración</w:t>
    </w:r>
    <w:proofErr w:type="spellEnd"/>
    <w:r w:rsidR="006D177B">
      <w:rPr>
        <w:rFonts w:ascii="Arial" w:hAnsi="Arial" w:cs="Arial"/>
        <w:sz w:val="12"/>
        <w:szCs w:val="12"/>
      </w:rPr>
      <w:t xml:space="preserve"> y Finanzas</w:t>
    </w:r>
  </w:p>
  <w:p w:rsidR="009D0D3A"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Dirección de</w:t>
    </w:r>
    <w:r w:rsidR="006D177B">
      <w:rPr>
        <w:rFonts w:ascii="Arial" w:hAnsi="Arial" w:cs="Arial"/>
        <w:sz w:val="12"/>
        <w:szCs w:val="12"/>
      </w:rPr>
      <w:t xml:space="preserve"> Finanzas</w:t>
    </w:r>
  </w:p>
  <w:p w:rsidR="009D0D3A" w:rsidRPr="00E47E12" w:rsidRDefault="005A5589" w:rsidP="00D17697">
    <w:pPr>
      <w:pStyle w:val="Piedepgina"/>
      <w:tabs>
        <w:tab w:val="clear" w:pos="8838"/>
      </w:tabs>
      <w:ind w:right="49"/>
      <w:jc w:val="center"/>
      <w:rPr>
        <w:rFonts w:ascii="Arial" w:hAnsi="Arial" w:cs="Arial"/>
        <w:sz w:val="12"/>
        <w:szCs w:val="12"/>
      </w:rPr>
    </w:pPr>
    <w:r>
      <w:rPr>
        <w:rFonts w:ascii="Arial" w:hAnsi="Arial" w:cs="Arial"/>
        <w:sz w:val="12"/>
        <w:szCs w:val="12"/>
      </w:rPr>
      <w:t>P</w:t>
    </w:r>
    <w:r w:rsidR="009D0D3A" w:rsidRPr="00E47E12">
      <w:rPr>
        <w:rFonts w:ascii="Arial" w:hAnsi="Arial" w:cs="Arial"/>
        <w:sz w:val="12"/>
        <w:szCs w:val="12"/>
      </w:rPr>
      <w:t xml:space="preserve">ágina </w:t>
    </w:r>
    <w:r w:rsidR="00E53CC5" w:rsidRPr="00E47E12">
      <w:rPr>
        <w:rFonts w:ascii="Arial" w:hAnsi="Arial" w:cs="Arial"/>
        <w:b/>
        <w:bCs/>
        <w:sz w:val="12"/>
        <w:szCs w:val="12"/>
      </w:rPr>
      <w:fldChar w:fldCharType="begin"/>
    </w:r>
    <w:r w:rsidR="009D0D3A" w:rsidRPr="00E47E12">
      <w:rPr>
        <w:rFonts w:ascii="Arial" w:hAnsi="Arial" w:cs="Arial"/>
        <w:b/>
        <w:bCs/>
        <w:sz w:val="12"/>
        <w:szCs w:val="12"/>
      </w:rPr>
      <w:instrText>PAGE  \* Arabic  \* MERGEFORMAT</w:instrText>
    </w:r>
    <w:r w:rsidR="00E53CC5" w:rsidRPr="00E47E12">
      <w:rPr>
        <w:rFonts w:ascii="Arial" w:hAnsi="Arial" w:cs="Arial"/>
        <w:b/>
        <w:bCs/>
        <w:sz w:val="12"/>
        <w:szCs w:val="12"/>
      </w:rPr>
      <w:fldChar w:fldCharType="separate"/>
    </w:r>
    <w:r w:rsidR="00881020">
      <w:rPr>
        <w:rFonts w:ascii="Arial" w:hAnsi="Arial" w:cs="Arial"/>
        <w:b/>
        <w:bCs/>
        <w:noProof/>
        <w:sz w:val="12"/>
        <w:szCs w:val="12"/>
      </w:rPr>
      <w:t>1</w:t>
    </w:r>
    <w:r w:rsidR="00E53CC5" w:rsidRPr="00E47E12">
      <w:rPr>
        <w:rFonts w:ascii="Arial" w:hAnsi="Arial" w:cs="Arial"/>
        <w:b/>
        <w:bCs/>
        <w:sz w:val="12"/>
        <w:szCs w:val="12"/>
      </w:rPr>
      <w:fldChar w:fldCharType="end"/>
    </w:r>
    <w:r w:rsidR="009D0D3A" w:rsidRPr="00E47E12">
      <w:rPr>
        <w:rFonts w:ascii="Arial" w:hAnsi="Arial" w:cs="Arial"/>
        <w:sz w:val="12"/>
        <w:szCs w:val="12"/>
      </w:rPr>
      <w:t xml:space="preserve"> de </w:t>
    </w:r>
    <w:fldSimple w:instr="NUMPAGES  \* Arabic  \* MERGEFORMAT">
      <w:r w:rsidR="00881020" w:rsidRPr="00881020">
        <w:rPr>
          <w:rFonts w:ascii="Arial" w:hAnsi="Arial" w:cs="Arial"/>
          <w:b/>
          <w:bCs/>
          <w:noProof/>
          <w:sz w:val="12"/>
          <w:szCs w:val="12"/>
        </w:rPr>
        <w:t>1</w:t>
      </w:r>
    </w:fldSimple>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Canela 660, piso </w:t>
    </w:r>
    <w:r w:rsidR="005A5589">
      <w:rPr>
        <w:rFonts w:ascii="Arial" w:hAnsi="Arial" w:cs="Arial"/>
        <w:sz w:val="12"/>
        <w:szCs w:val="12"/>
      </w:rPr>
      <w:t>_</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 xml:space="preserve">Col. Granjas México, Del. </w:t>
    </w:r>
    <w:proofErr w:type="spellStart"/>
    <w:r w:rsidRPr="00E47E12">
      <w:rPr>
        <w:rFonts w:ascii="Arial" w:hAnsi="Arial" w:cs="Arial"/>
        <w:sz w:val="12"/>
        <w:szCs w:val="12"/>
      </w:rPr>
      <w:t>Iztacalco</w:t>
    </w:r>
    <w:proofErr w:type="spellEnd"/>
    <w:r w:rsidRPr="00E47E12">
      <w:rPr>
        <w:rFonts w:ascii="Arial" w:hAnsi="Arial" w:cs="Arial"/>
        <w:sz w:val="12"/>
        <w:szCs w:val="12"/>
      </w:rPr>
      <w:t>, C.P. 08400</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T. 5141 0300 Ext. 5</w:t>
    </w:r>
    <w:r w:rsidR="006D177B">
      <w:rPr>
        <w:rFonts w:ascii="Arial" w:hAnsi="Arial" w:cs="Arial"/>
        <w:sz w:val="12"/>
        <w:szCs w:val="12"/>
      </w:rPr>
      <w:t>754</w:t>
    </w:r>
  </w:p>
  <w:p w:rsidR="009D0D3A" w:rsidRPr="000D412A" w:rsidRDefault="009D0D3A" w:rsidP="00D17697">
    <w:pPr>
      <w:pStyle w:val="Piedepgina"/>
      <w:tabs>
        <w:tab w:val="clear" w:pos="8838"/>
      </w:tabs>
      <w:ind w:right="49"/>
      <w:jc w:val="right"/>
      <w:rPr>
        <w:rFonts w:ascii="Arial" w:hAnsi="Arial" w:cs="Arial"/>
        <w:b/>
        <w:i/>
        <w:sz w:val="12"/>
        <w:szCs w:val="12"/>
        <w:lang w:val="en-US"/>
      </w:rPr>
    </w:pPr>
    <w:r w:rsidRPr="000D412A">
      <w:rPr>
        <w:rFonts w:ascii="Arial" w:hAnsi="Arial" w:cs="Arial"/>
        <w:b/>
        <w:i/>
        <w:sz w:val="12"/>
        <w:szCs w:val="12"/>
        <w:lang w:val="en-US"/>
      </w:rPr>
      <w:t>www.invi.</w:t>
    </w:r>
    <w:r w:rsidR="000A3297">
      <w:rPr>
        <w:rFonts w:ascii="Arial" w:hAnsi="Arial" w:cs="Arial"/>
        <w:b/>
        <w:i/>
        <w:sz w:val="12"/>
        <w:szCs w:val="12"/>
        <w:lang w:val="en-US"/>
      </w:rPr>
      <w:t>cdmx</w:t>
    </w:r>
    <w:r w:rsidRPr="000D412A">
      <w:rPr>
        <w:rFonts w:ascii="Arial" w:hAnsi="Arial" w:cs="Arial"/>
        <w:b/>
        <w:i/>
        <w:sz w:val="12"/>
        <w:szCs w:val="12"/>
        <w:lang w:val="en-US"/>
      </w:rPr>
      <w:t>.gob.mx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A1" w:rsidRDefault="00804DA1" w:rsidP="00006462">
      <w:r>
        <w:separator/>
      </w:r>
    </w:p>
  </w:footnote>
  <w:footnote w:type="continuationSeparator" w:id="1">
    <w:p w:rsidR="00804DA1" w:rsidRDefault="00804DA1"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890489" w:rsidP="00FA473E">
    <w:pPr>
      <w:pStyle w:val="Encabezado"/>
      <w:jc w:val="right"/>
      <w:rPr>
        <w:noProof/>
        <w:lang w:val="es-MX" w:eastAsia="es-MX"/>
      </w:rPr>
    </w:pPr>
    <w:r>
      <w:rPr>
        <w:noProof/>
        <w:lang w:val="es-MX" w:eastAsia="es-MX"/>
      </w:rPr>
      <w:drawing>
        <wp:inline distT="0" distB="0" distL="0" distR="0">
          <wp:extent cx="2212660" cy="720000"/>
          <wp:effectExtent l="0" t="0" r="0" b="0"/>
          <wp:docPr id="3" name="Imagen 3" descr="F:\MIS DOCUMENTOS\INFORMATICA\2017\LOGOS\CDMX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S DOCUMENTOS\INFORMATICA\2017\LOGOS\CDMX_COLO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2660" cy="720000"/>
                  </a:xfrm>
                  <a:prstGeom prst="rect">
                    <a:avLst/>
                  </a:prstGeom>
                  <a:noFill/>
                  <a:ln>
                    <a:noFill/>
                  </a:ln>
                </pic:spPr>
              </pic:pic>
            </a:graphicData>
          </a:graphic>
        </wp:inline>
      </w:drawing>
    </w:r>
  </w:p>
  <w:p w:rsidR="009D0D3A" w:rsidRDefault="009D0D3A" w:rsidP="00FA473E">
    <w:pPr>
      <w:pStyle w:val="Encabezado"/>
      <w:jc w:val="right"/>
      <w:rPr>
        <w:noProof/>
        <w:lang w:val="es-MX" w:eastAsia="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defaultTabStop w:val="708"/>
  <w:hyphenationZone w:val="425"/>
  <w:characterSpacingControl w:val="doNotCompress"/>
  <w:hdrShapeDefaults>
    <o:shapedefaults v:ext="edit" spidmax="90113"/>
  </w:hdrShapeDefaults>
  <w:footnotePr>
    <w:footnote w:id="0"/>
    <w:footnote w:id="1"/>
  </w:footnotePr>
  <w:endnotePr>
    <w:endnote w:id="0"/>
    <w:endnote w:id="1"/>
  </w:endnotePr>
  <w:compat/>
  <w:rsids>
    <w:rsidRoot w:val="00006462"/>
    <w:rsid w:val="00006462"/>
    <w:rsid w:val="000123AC"/>
    <w:rsid w:val="00013A98"/>
    <w:rsid w:val="00016C98"/>
    <w:rsid w:val="00023903"/>
    <w:rsid w:val="00025E7B"/>
    <w:rsid w:val="00037E57"/>
    <w:rsid w:val="00047035"/>
    <w:rsid w:val="00054C89"/>
    <w:rsid w:val="000658C3"/>
    <w:rsid w:val="0007127A"/>
    <w:rsid w:val="00081536"/>
    <w:rsid w:val="00082542"/>
    <w:rsid w:val="00087753"/>
    <w:rsid w:val="000943F2"/>
    <w:rsid w:val="000A2A6B"/>
    <w:rsid w:val="000A2EF3"/>
    <w:rsid w:val="000A3297"/>
    <w:rsid w:val="000A6C32"/>
    <w:rsid w:val="000C3005"/>
    <w:rsid w:val="000C7C57"/>
    <w:rsid w:val="000D412A"/>
    <w:rsid w:val="000E2740"/>
    <w:rsid w:val="000E6EB2"/>
    <w:rsid w:val="000F35DD"/>
    <w:rsid w:val="000F6D7E"/>
    <w:rsid w:val="00102DDB"/>
    <w:rsid w:val="00104582"/>
    <w:rsid w:val="00105852"/>
    <w:rsid w:val="00114F4A"/>
    <w:rsid w:val="00127859"/>
    <w:rsid w:val="00133B6F"/>
    <w:rsid w:val="00136BE9"/>
    <w:rsid w:val="001460CE"/>
    <w:rsid w:val="00147FAE"/>
    <w:rsid w:val="00151833"/>
    <w:rsid w:val="00152009"/>
    <w:rsid w:val="00152BB9"/>
    <w:rsid w:val="0016067B"/>
    <w:rsid w:val="001762A0"/>
    <w:rsid w:val="00181FB4"/>
    <w:rsid w:val="001933A1"/>
    <w:rsid w:val="001A4BE9"/>
    <w:rsid w:val="001B021F"/>
    <w:rsid w:val="001B5326"/>
    <w:rsid w:val="001B5C14"/>
    <w:rsid w:val="001B5E97"/>
    <w:rsid w:val="001C0C84"/>
    <w:rsid w:val="001D6E93"/>
    <w:rsid w:val="001E6BF1"/>
    <w:rsid w:val="001F4E21"/>
    <w:rsid w:val="002137B2"/>
    <w:rsid w:val="002244B4"/>
    <w:rsid w:val="002275F1"/>
    <w:rsid w:val="00242901"/>
    <w:rsid w:val="0024499A"/>
    <w:rsid w:val="00267A98"/>
    <w:rsid w:val="00267B34"/>
    <w:rsid w:val="0027233B"/>
    <w:rsid w:val="00275E4D"/>
    <w:rsid w:val="002765B7"/>
    <w:rsid w:val="002801C3"/>
    <w:rsid w:val="00281DC2"/>
    <w:rsid w:val="002825C9"/>
    <w:rsid w:val="00283E7F"/>
    <w:rsid w:val="00290DF2"/>
    <w:rsid w:val="002930EB"/>
    <w:rsid w:val="002A0495"/>
    <w:rsid w:val="002A6B8D"/>
    <w:rsid w:val="002A6BAF"/>
    <w:rsid w:val="002B07D6"/>
    <w:rsid w:val="002B46C9"/>
    <w:rsid w:val="002C04A7"/>
    <w:rsid w:val="002C78E5"/>
    <w:rsid w:val="002D34AD"/>
    <w:rsid w:val="002D6F9E"/>
    <w:rsid w:val="002D746D"/>
    <w:rsid w:val="002E0354"/>
    <w:rsid w:val="002E587C"/>
    <w:rsid w:val="002F17DF"/>
    <w:rsid w:val="00301CA6"/>
    <w:rsid w:val="00305EA0"/>
    <w:rsid w:val="003213F2"/>
    <w:rsid w:val="0032143D"/>
    <w:rsid w:val="00322B23"/>
    <w:rsid w:val="00326EDC"/>
    <w:rsid w:val="00330331"/>
    <w:rsid w:val="00331710"/>
    <w:rsid w:val="00333F65"/>
    <w:rsid w:val="00347D5D"/>
    <w:rsid w:val="00353DBC"/>
    <w:rsid w:val="003543AC"/>
    <w:rsid w:val="003650AA"/>
    <w:rsid w:val="0036709C"/>
    <w:rsid w:val="003728E4"/>
    <w:rsid w:val="00374E11"/>
    <w:rsid w:val="00383040"/>
    <w:rsid w:val="00393785"/>
    <w:rsid w:val="00394B51"/>
    <w:rsid w:val="003977E7"/>
    <w:rsid w:val="003C37E9"/>
    <w:rsid w:val="003D289E"/>
    <w:rsid w:val="003D657B"/>
    <w:rsid w:val="003E15EE"/>
    <w:rsid w:val="003F285F"/>
    <w:rsid w:val="003F48E1"/>
    <w:rsid w:val="003F6D07"/>
    <w:rsid w:val="004045B8"/>
    <w:rsid w:val="00404FF5"/>
    <w:rsid w:val="00410199"/>
    <w:rsid w:val="0041104B"/>
    <w:rsid w:val="0041317E"/>
    <w:rsid w:val="00414443"/>
    <w:rsid w:val="00421F97"/>
    <w:rsid w:val="00424BF6"/>
    <w:rsid w:val="004319DD"/>
    <w:rsid w:val="004334EB"/>
    <w:rsid w:val="00433A11"/>
    <w:rsid w:val="00435B79"/>
    <w:rsid w:val="004368C5"/>
    <w:rsid w:val="00441DE4"/>
    <w:rsid w:val="00445E82"/>
    <w:rsid w:val="004500B8"/>
    <w:rsid w:val="004572AC"/>
    <w:rsid w:val="00465085"/>
    <w:rsid w:val="004738CF"/>
    <w:rsid w:val="00475641"/>
    <w:rsid w:val="00482E10"/>
    <w:rsid w:val="004855E1"/>
    <w:rsid w:val="004A0A66"/>
    <w:rsid w:val="004A1C42"/>
    <w:rsid w:val="004A4167"/>
    <w:rsid w:val="004A463A"/>
    <w:rsid w:val="004A72E2"/>
    <w:rsid w:val="004A784C"/>
    <w:rsid w:val="004B1C6C"/>
    <w:rsid w:val="004B78A1"/>
    <w:rsid w:val="004C322B"/>
    <w:rsid w:val="004C528A"/>
    <w:rsid w:val="004E2BBE"/>
    <w:rsid w:val="004F462F"/>
    <w:rsid w:val="004F5060"/>
    <w:rsid w:val="005004F2"/>
    <w:rsid w:val="0050195A"/>
    <w:rsid w:val="00504A61"/>
    <w:rsid w:val="00515C9E"/>
    <w:rsid w:val="00516830"/>
    <w:rsid w:val="00516F16"/>
    <w:rsid w:val="005206D2"/>
    <w:rsid w:val="00524489"/>
    <w:rsid w:val="00524DCE"/>
    <w:rsid w:val="00532D4C"/>
    <w:rsid w:val="00546EC3"/>
    <w:rsid w:val="00562461"/>
    <w:rsid w:val="00570A0E"/>
    <w:rsid w:val="0057139B"/>
    <w:rsid w:val="00573FB6"/>
    <w:rsid w:val="005A5589"/>
    <w:rsid w:val="005B5303"/>
    <w:rsid w:val="005D1BB3"/>
    <w:rsid w:val="005D6512"/>
    <w:rsid w:val="005E2895"/>
    <w:rsid w:val="005E6AC9"/>
    <w:rsid w:val="005F26E8"/>
    <w:rsid w:val="0060357A"/>
    <w:rsid w:val="00606423"/>
    <w:rsid w:val="00612D1D"/>
    <w:rsid w:val="00615510"/>
    <w:rsid w:val="00615DD5"/>
    <w:rsid w:val="0062435E"/>
    <w:rsid w:val="0062706F"/>
    <w:rsid w:val="00635F44"/>
    <w:rsid w:val="00643E33"/>
    <w:rsid w:val="0064634F"/>
    <w:rsid w:val="00661589"/>
    <w:rsid w:val="00664349"/>
    <w:rsid w:val="006643FF"/>
    <w:rsid w:val="00670704"/>
    <w:rsid w:val="006776BA"/>
    <w:rsid w:val="006836A4"/>
    <w:rsid w:val="006859AF"/>
    <w:rsid w:val="00686EFA"/>
    <w:rsid w:val="00696819"/>
    <w:rsid w:val="006D177B"/>
    <w:rsid w:val="006D1AAE"/>
    <w:rsid w:val="006D7195"/>
    <w:rsid w:val="006E64AF"/>
    <w:rsid w:val="006E7841"/>
    <w:rsid w:val="00706295"/>
    <w:rsid w:val="00706A16"/>
    <w:rsid w:val="00710E47"/>
    <w:rsid w:val="007430A4"/>
    <w:rsid w:val="00745D50"/>
    <w:rsid w:val="00746B42"/>
    <w:rsid w:val="007603ED"/>
    <w:rsid w:val="00770932"/>
    <w:rsid w:val="00772E36"/>
    <w:rsid w:val="007763AF"/>
    <w:rsid w:val="007811AB"/>
    <w:rsid w:val="00791C54"/>
    <w:rsid w:val="00795958"/>
    <w:rsid w:val="007A2B76"/>
    <w:rsid w:val="007A6FCA"/>
    <w:rsid w:val="007B017B"/>
    <w:rsid w:val="007B21DD"/>
    <w:rsid w:val="007B3F30"/>
    <w:rsid w:val="007C3081"/>
    <w:rsid w:val="007C491C"/>
    <w:rsid w:val="007C5AE8"/>
    <w:rsid w:val="007E542E"/>
    <w:rsid w:val="007E5C9D"/>
    <w:rsid w:val="007F4263"/>
    <w:rsid w:val="007F7550"/>
    <w:rsid w:val="00802450"/>
    <w:rsid w:val="00804DA1"/>
    <w:rsid w:val="00804E4A"/>
    <w:rsid w:val="008214D1"/>
    <w:rsid w:val="00830394"/>
    <w:rsid w:val="0083173F"/>
    <w:rsid w:val="00835BAE"/>
    <w:rsid w:val="00842AD4"/>
    <w:rsid w:val="00851F5E"/>
    <w:rsid w:val="00853272"/>
    <w:rsid w:val="0085344F"/>
    <w:rsid w:val="0087053B"/>
    <w:rsid w:val="00872F31"/>
    <w:rsid w:val="00873814"/>
    <w:rsid w:val="008773C8"/>
    <w:rsid w:val="00881020"/>
    <w:rsid w:val="00890489"/>
    <w:rsid w:val="008A108D"/>
    <w:rsid w:val="008A4251"/>
    <w:rsid w:val="008B3F20"/>
    <w:rsid w:val="008C7CE3"/>
    <w:rsid w:val="008D39D2"/>
    <w:rsid w:val="008E2A03"/>
    <w:rsid w:val="008E4018"/>
    <w:rsid w:val="008E4408"/>
    <w:rsid w:val="008F5525"/>
    <w:rsid w:val="009020C4"/>
    <w:rsid w:val="00905A0C"/>
    <w:rsid w:val="00913A34"/>
    <w:rsid w:val="0094575B"/>
    <w:rsid w:val="009477D7"/>
    <w:rsid w:val="00950DBA"/>
    <w:rsid w:val="00954420"/>
    <w:rsid w:val="00964ECF"/>
    <w:rsid w:val="009658D9"/>
    <w:rsid w:val="00971125"/>
    <w:rsid w:val="00975951"/>
    <w:rsid w:val="0098010F"/>
    <w:rsid w:val="00981C45"/>
    <w:rsid w:val="00982B9B"/>
    <w:rsid w:val="00983F67"/>
    <w:rsid w:val="0099052E"/>
    <w:rsid w:val="00994CDE"/>
    <w:rsid w:val="009C306F"/>
    <w:rsid w:val="009C5D76"/>
    <w:rsid w:val="009C6F5C"/>
    <w:rsid w:val="009D03AD"/>
    <w:rsid w:val="009D0D3A"/>
    <w:rsid w:val="009D3A17"/>
    <w:rsid w:val="009D3BA0"/>
    <w:rsid w:val="009D62FE"/>
    <w:rsid w:val="009F1A05"/>
    <w:rsid w:val="009F53B4"/>
    <w:rsid w:val="00A00EB7"/>
    <w:rsid w:val="00A104A5"/>
    <w:rsid w:val="00A119A9"/>
    <w:rsid w:val="00A12CB3"/>
    <w:rsid w:val="00A149F1"/>
    <w:rsid w:val="00A15EC6"/>
    <w:rsid w:val="00A15FF3"/>
    <w:rsid w:val="00A22D89"/>
    <w:rsid w:val="00A30AEC"/>
    <w:rsid w:val="00A3473D"/>
    <w:rsid w:val="00A67493"/>
    <w:rsid w:val="00A67829"/>
    <w:rsid w:val="00A719E3"/>
    <w:rsid w:val="00A7502C"/>
    <w:rsid w:val="00A87B74"/>
    <w:rsid w:val="00A91094"/>
    <w:rsid w:val="00AA09CE"/>
    <w:rsid w:val="00AA0F8D"/>
    <w:rsid w:val="00AA4EEE"/>
    <w:rsid w:val="00AB084E"/>
    <w:rsid w:val="00AB66E6"/>
    <w:rsid w:val="00AB7A7A"/>
    <w:rsid w:val="00AC3048"/>
    <w:rsid w:val="00AD1860"/>
    <w:rsid w:val="00AD48D3"/>
    <w:rsid w:val="00AD640E"/>
    <w:rsid w:val="00AE099A"/>
    <w:rsid w:val="00AF0727"/>
    <w:rsid w:val="00B02C4C"/>
    <w:rsid w:val="00B030CD"/>
    <w:rsid w:val="00B03A09"/>
    <w:rsid w:val="00B04D32"/>
    <w:rsid w:val="00B06CD2"/>
    <w:rsid w:val="00B231FD"/>
    <w:rsid w:val="00B24291"/>
    <w:rsid w:val="00B30CDA"/>
    <w:rsid w:val="00B42E70"/>
    <w:rsid w:val="00B4353D"/>
    <w:rsid w:val="00B43D8B"/>
    <w:rsid w:val="00B465FF"/>
    <w:rsid w:val="00B50846"/>
    <w:rsid w:val="00B526AB"/>
    <w:rsid w:val="00B5432A"/>
    <w:rsid w:val="00B60271"/>
    <w:rsid w:val="00B6548A"/>
    <w:rsid w:val="00B73422"/>
    <w:rsid w:val="00B93B47"/>
    <w:rsid w:val="00BA10CA"/>
    <w:rsid w:val="00BA2A63"/>
    <w:rsid w:val="00BA5AEC"/>
    <w:rsid w:val="00BA7B32"/>
    <w:rsid w:val="00BA7EFC"/>
    <w:rsid w:val="00BB3EBB"/>
    <w:rsid w:val="00BB444C"/>
    <w:rsid w:val="00BC0CF5"/>
    <w:rsid w:val="00BC1A38"/>
    <w:rsid w:val="00BC2963"/>
    <w:rsid w:val="00BC7FC1"/>
    <w:rsid w:val="00BD66C4"/>
    <w:rsid w:val="00C042CD"/>
    <w:rsid w:val="00C105B9"/>
    <w:rsid w:val="00C172D3"/>
    <w:rsid w:val="00C220D1"/>
    <w:rsid w:val="00C24781"/>
    <w:rsid w:val="00C25A34"/>
    <w:rsid w:val="00C3329E"/>
    <w:rsid w:val="00C340AB"/>
    <w:rsid w:val="00C344D9"/>
    <w:rsid w:val="00C47F80"/>
    <w:rsid w:val="00C51C2C"/>
    <w:rsid w:val="00C51C3C"/>
    <w:rsid w:val="00C5630B"/>
    <w:rsid w:val="00C630CF"/>
    <w:rsid w:val="00C65164"/>
    <w:rsid w:val="00C656AD"/>
    <w:rsid w:val="00C75434"/>
    <w:rsid w:val="00C806D3"/>
    <w:rsid w:val="00C81A50"/>
    <w:rsid w:val="00C8502D"/>
    <w:rsid w:val="00C9131F"/>
    <w:rsid w:val="00C92EF4"/>
    <w:rsid w:val="00C93C2D"/>
    <w:rsid w:val="00C953C2"/>
    <w:rsid w:val="00CA30A3"/>
    <w:rsid w:val="00CA77D6"/>
    <w:rsid w:val="00CB51ED"/>
    <w:rsid w:val="00CB7FF9"/>
    <w:rsid w:val="00CC47F0"/>
    <w:rsid w:val="00CD7DE4"/>
    <w:rsid w:val="00CD7FA9"/>
    <w:rsid w:val="00CF1157"/>
    <w:rsid w:val="00CF1804"/>
    <w:rsid w:val="00D16558"/>
    <w:rsid w:val="00D17697"/>
    <w:rsid w:val="00D20ED0"/>
    <w:rsid w:val="00D230FE"/>
    <w:rsid w:val="00D2428E"/>
    <w:rsid w:val="00D52860"/>
    <w:rsid w:val="00D56F15"/>
    <w:rsid w:val="00D62E9A"/>
    <w:rsid w:val="00D666CE"/>
    <w:rsid w:val="00D71AF3"/>
    <w:rsid w:val="00D72DF1"/>
    <w:rsid w:val="00D72EB3"/>
    <w:rsid w:val="00D80533"/>
    <w:rsid w:val="00D91A3B"/>
    <w:rsid w:val="00D92274"/>
    <w:rsid w:val="00DA45DF"/>
    <w:rsid w:val="00DB2030"/>
    <w:rsid w:val="00DB53BC"/>
    <w:rsid w:val="00DB650F"/>
    <w:rsid w:val="00DC0C56"/>
    <w:rsid w:val="00DC17C7"/>
    <w:rsid w:val="00DD0223"/>
    <w:rsid w:val="00DE56CC"/>
    <w:rsid w:val="00DF01DB"/>
    <w:rsid w:val="00DF5EAF"/>
    <w:rsid w:val="00E17D39"/>
    <w:rsid w:val="00E26386"/>
    <w:rsid w:val="00E32544"/>
    <w:rsid w:val="00E41E43"/>
    <w:rsid w:val="00E42D20"/>
    <w:rsid w:val="00E45D63"/>
    <w:rsid w:val="00E47E12"/>
    <w:rsid w:val="00E53CC5"/>
    <w:rsid w:val="00E5506F"/>
    <w:rsid w:val="00E752CB"/>
    <w:rsid w:val="00E84127"/>
    <w:rsid w:val="00E87B7A"/>
    <w:rsid w:val="00E92E2B"/>
    <w:rsid w:val="00EA2EE5"/>
    <w:rsid w:val="00EA4B9C"/>
    <w:rsid w:val="00EA7673"/>
    <w:rsid w:val="00EB01DD"/>
    <w:rsid w:val="00ED3DBA"/>
    <w:rsid w:val="00ED743E"/>
    <w:rsid w:val="00EE5A75"/>
    <w:rsid w:val="00EF13E6"/>
    <w:rsid w:val="00EF1B33"/>
    <w:rsid w:val="00EF5DE3"/>
    <w:rsid w:val="00F02871"/>
    <w:rsid w:val="00F02DC5"/>
    <w:rsid w:val="00F0380E"/>
    <w:rsid w:val="00F03D5A"/>
    <w:rsid w:val="00F152C9"/>
    <w:rsid w:val="00F23AA2"/>
    <w:rsid w:val="00F30DA7"/>
    <w:rsid w:val="00F31A25"/>
    <w:rsid w:val="00F3491F"/>
    <w:rsid w:val="00F53923"/>
    <w:rsid w:val="00F5602D"/>
    <w:rsid w:val="00F56385"/>
    <w:rsid w:val="00F602C9"/>
    <w:rsid w:val="00F60337"/>
    <w:rsid w:val="00F633DE"/>
    <w:rsid w:val="00F701E6"/>
    <w:rsid w:val="00F728EA"/>
    <w:rsid w:val="00F83E29"/>
    <w:rsid w:val="00F94B2D"/>
    <w:rsid w:val="00FA473E"/>
    <w:rsid w:val="00FB13DA"/>
    <w:rsid w:val="00FC5996"/>
    <w:rsid w:val="00FC6D1B"/>
    <w:rsid w:val="00FE1B32"/>
    <w:rsid w:val="00FF2E8C"/>
    <w:rsid w:val="00FF33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Textoindependiente">
    <w:name w:val="Body Text"/>
    <w:basedOn w:val="Normal"/>
    <w:link w:val="TextoindependienteCar"/>
    <w:rsid w:val="008F5525"/>
    <w:rPr>
      <w:rFonts w:ascii="Palatino Linotype" w:hAnsi="Palatino Linotype"/>
      <w:sz w:val="22"/>
      <w:lang w:val="es-MX"/>
    </w:rPr>
  </w:style>
  <w:style w:type="character" w:customStyle="1" w:styleId="TextoindependienteCar">
    <w:name w:val="Texto independiente Car"/>
    <w:link w:val="Textoindependiente"/>
    <w:rsid w:val="008F5525"/>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8F5525"/>
    <w:pPr>
      <w:spacing w:after="120"/>
      <w:ind w:left="283"/>
    </w:pPr>
  </w:style>
  <w:style w:type="character" w:customStyle="1" w:styleId="SangradetextonormalCar">
    <w:name w:val="Sangría de texto normal Car"/>
    <w:link w:val="Sangradetextonormal"/>
    <w:rsid w:val="008F5525"/>
    <w:rPr>
      <w:rFonts w:ascii="Times New Roman" w:eastAsia="Times New Roman" w:hAnsi="Times New Roman"/>
      <w:sz w:val="24"/>
      <w:szCs w:val="24"/>
    </w:rPr>
  </w:style>
  <w:style w:type="paragraph" w:styleId="Sangra2detindependiente">
    <w:name w:val="Body Text Indent 2"/>
    <w:basedOn w:val="Normal"/>
    <w:link w:val="Sangra2detindependienteCar"/>
    <w:rsid w:val="008F5525"/>
    <w:pPr>
      <w:spacing w:after="120" w:line="480" w:lineRule="auto"/>
      <w:ind w:left="283"/>
    </w:pPr>
  </w:style>
  <w:style w:type="character" w:customStyle="1" w:styleId="Sangra2detindependienteCar">
    <w:name w:val="Sangría 2 de t. independiente Car"/>
    <w:link w:val="Sangra2detindependiente"/>
    <w:rsid w:val="008F5525"/>
    <w:rPr>
      <w:rFonts w:ascii="Times New Roman" w:eastAsia="Times New Roman" w:hAnsi="Times New Roman"/>
      <w:sz w:val="24"/>
      <w:szCs w:val="24"/>
    </w:rPr>
  </w:style>
  <w:style w:type="paragraph" w:customStyle="1" w:styleId="ListaCC">
    <w:name w:val="Lista CC."/>
    <w:basedOn w:val="Normal"/>
    <w:rsid w:val="006836A4"/>
  </w:style>
  <w:style w:type="character" w:styleId="Hipervnculo">
    <w:name w:val="Hyperlink"/>
    <w:basedOn w:val="Fuentedeprrafopredeter"/>
    <w:uiPriority w:val="99"/>
    <w:unhideWhenUsed/>
    <w:rsid w:val="00975951"/>
    <w:rPr>
      <w:color w:val="0563C1" w:themeColor="hyperlink"/>
      <w:u w:val="single"/>
    </w:rPr>
  </w:style>
  <w:style w:type="paragraph" w:customStyle="1" w:styleId="Default">
    <w:name w:val="Default"/>
    <w:rsid w:val="000F35D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432357119">
      <w:bodyDiv w:val="1"/>
      <w:marLeft w:val="0"/>
      <w:marRight w:val="0"/>
      <w:marTop w:val="0"/>
      <w:marBottom w:val="0"/>
      <w:divBdr>
        <w:top w:val="none" w:sz="0" w:space="0" w:color="auto"/>
        <w:left w:val="none" w:sz="0" w:space="0" w:color="auto"/>
        <w:bottom w:val="none" w:sz="0" w:space="0" w:color="auto"/>
        <w:right w:val="none" w:sz="0" w:space="0" w:color="auto"/>
      </w:divBdr>
    </w:div>
    <w:div w:id="1866599973">
      <w:bodyDiv w:val="1"/>
      <w:marLeft w:val="0"/>
      <w:marRight w:val="0"/>
      <w:marTop w:val="0"/>
      <w:marBottom w:val="0"/>
      <w:divBdr>
        <w:top w:val="none" w:sz="0" w:space="0" w:color="auto"/>
        <w:left w:val="none" w:sz="0" w:space="0" w:color="auto"/>
        <w:bottom w:val="none" w:sz="0" w:space="0" w:color="auto"/>
        <w:right w:val="none" w:sz="0" w:space="0" w:color="auto"/>
      </w:divBdr>
    </w:div>
    <w:div w:id="18998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B0505-A41A-4A0F-8221-1143E38857AA}">
  <ds:schemaRefs>
    <ds:schemaRef ds:uri="http://schemas.microsoft.com/sharepoint/v3/contenttype/forms"/>
  </ds:schemaRefs>
</ds:datastoreItem>
</file>

<file path=customXml/itemProps2.xml><?xml version="1.0" encoding="utf-8"?>
<ds:datastoreItem xmlns:ds="http://schemas.openxmlformats.org/officeDocument/2006/customXml" ds:itemID="{26F69234-2485-4DA7-A481-6126F81C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DC1D4A-F2BA-47DE-880A-982CF13CAA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2ED91-BD60-406D-8EAD-35CD0BEA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INVICDMX</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MZT</dc:creator>
  <cp:keywords>CDMX</cp:keywords>
  <cp:lastModifiedBy>ADRIANA GARCIA VILLAFUERTE</cp:lastModifiedBy>
  <cp:revision>8</cp:revision>
  <cp:lastPrinted>2017-12-05T23:51:00Z</cp:lastPrinted>
  <dcterms:created xsi:type="dcterms:W3CDTF">2017-12-05T23:53:00Z</dcterms:created>
  <dcterms:modified xsi:type="dcterms:W3CDTF">2018-03-12T18:59:00Z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