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9" w:rsidRDefault="006C3959" w:rsidP="00BB7C96">
      <w:pPr>
        <w:jc w:val="right"/>
        <w:rPr>
          <w:rFonts w:ascii="Source Sans ProI Symbol" w:hAnsi="Source Sans ProI Symbol" w:cs="Arial"/>
          <w:sz w:val="34"/>
          <w:szCs w:val="16"/>
        </w:rPr>
      </w:pPr>
      <w:bookmarkStart w:id="0" w:name="_GoBack"/>
      <w:bookmarkEnd w:id="0"/>
    </w:p>
    <w:p w:rsidR="00BB7C96" w:rsidRDefault="00BB7C96" w:rsidP="00BB7C96">
      <w:pPr>
        <w:jc w:val="right"/>
        <w:rPr>
          <w:rFonts w:ascii="Source Sans ProI Symbol" w:hAnsi="Source Sans ProI Symbol" w:cs="Arial"/>
          <w:sz w:val="34"/>
          <w:szCs w:val="16"/>
        </w:rPr>
      </w:pPr>
    </w:p>
    <w:p w:rsidR="00BB7C96" w:rsidRDefault="00BB7C96" w:rsidP="00BB7C96">
      <w:pPr>
        <w:jc w:val="right"/>
        <w:rPr>
          <w:rFonts w:ascii="Source Sans ProI Symbol" w:hAnsi="Source Sans ProI Symbol" w:cs="Arial"/>
          <w:sz w:val="34"/>
          <w:szCs w:val="16"/>
        </w:rPr>
      </w:pPr>
    </w:p>
    <w:p w:rsidR="0046409B" w:rsidRDefault="0046409B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46409B" w:rsidRDefault="0046409B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46409B" w:rsidRDefault="0046409B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6C3959" w:rsidRDefault="006C3959" w:rsidP="00C74D97">
      <w:pPr>
        <w:jc w:val="both"/>
        <w:rPr>
          <w:rFonts w:ascii="Source Sans ProI Symbol" w:hAnsi="Source Sans ProI Symbol" w:cs="Arial"/>
          <w:sz w:val="34"/>
          <w:szCs w:val="16"/>
        </w:rPr>
      </w:pPr>
    </w:p>
    <w:p w:rsidR="00C74D97" w:rsidRPr="006C3959" w:rsidRDefault="00CD5DB2" w:rsidP="0046409B">
      <w:pPr>
        <w:jc w:val="both"/>
        <w:rPr>
          <w:rFonts w:ascii="Source Sans ProI Symbol" w:hAnsi="Source Sans ProI Symbol" w:cs="Arial"/>
          <w:sz w:val="50"/>
          <w:szCs w:val="16"/>
        </w:rPr>
      </w:pPr>
      <w:r w:rsidRPr="00CD5DB2">
        <w:rPr>
          <w:rFonts w:ascii="Source Sans ProI Symbol" w:hAnsi="Source Sans ProI Symbol" w:cs="Arial"/>
          <w:sz w:val="50"/>
          <w:szCs w:val="16"/>
        </w:rPr>
        <w:t>Durante el trimestre del presente año, esta área no emitió ninguna disposición administrativa para el desarrollo de sus funciones y actividades.</w:t>
      </w:r>
    </w:p>
    <w:p w:rsidR="008276BB" w:rsidRPr="00C74D97" w:rsidRDefault="008276BB" w:rsidP="00C74D97"/>
    <w:sectPr w:rsidR="008276BB" w:rsidRPr="00C74D97" w:rsidSect="00C04DE1">
      <w:headerReference w:type="default" r:id="rId10"/>
      <w:footerReference w:type="default" r:id="rId11"/>
      <w:pgSz w:w="12240" w:h="15840"/>
      <w:pgMar w:top="2514" w:right="1183" w:bottom="1843" w:left="1701" w:header="568" w:footer="1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75" w:rsidRDefault="00F30975" w:rsidP="00595A06">
      <w:pPr>
        <w:spacing w:after="0" w:line="240" w:lineRule="auto"/>
      </w:pPr>
      <w:r>
        <w:separator/>
      </w:r>
    </w:p>
  </w:endnote>
  <w:endnote w:type="continuationSeparator" w:id="0">
    <w:p w:rsidR="00F30975" w:rsidRDefault="00F30975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I 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AF" w:rsidRPr="0058329A" w:rsidRDefault="00461E70" w:rsidP="002457A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0800" behindDoc="0" locked="0" layoutInCell="1" allowOverlap="1" wp14:anchorId="2AE7CF34" wp14:editId="1A04D69C">
          <wp:simplePos x="0" y="0"/>
          <wp:positionH relativeFrom="column">
            <wp:posOffset>3835729</wp:posOffset>
          </wp:positionH>
          <wp:positionV relativeFrom="paragraph">
            <wp:posOffset>90590</wp:posOffset>
          </wp:positionV>
          <wp:extent cx="2100003" cy="288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C96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0" locked="0" layoutInCell="1" allowOverlap="1" wp14:anchorId="55EEA58B" wp14:editId="3F51B4EA">
          <wp:simplePos x="0" y="0"/>
          <wp:positionH relativeFrom="column">
            <wp:posOffset>3835730</wp:posOffset>
          </wp:positionH>
          <wp:positionV relativeFrom="paragraph">
            <wp:posOffset>83127</wp:posOffset>
          </wp:positionV>
          <wp:extent cx="2100003" cy="28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975"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4" type="#_x0000_t202" style="position:absolute;margin-left:0;margin-top:-5.35pt;width:469.5pt;height:52.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OvfU698AAAAGAQAADwAAAAAAAAAAAAAAAADrBAAAZHJzL2Rvd25yZXYu&#10;eG1sUEsFBgAAAAAEAAQA8wAAAPcFAAAAAA==&#10;" fillcolor="white [3201]" stroked="f" strokeweight=".5pt">
          <v:textbox style="mso-next-textbox:#Cuadro de texto 5">
            <w:txbxContent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Canela No. 660,</w:t>
                </w:r>
                <w:r w:rsid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colonia Granjas México</w:t>
                </w:r>
              </w:p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Alcaldía Iztacalco, C.P. 08400, Ciudad de México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ab/>
                  <w:t>Página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PAGE  \* Arabic  \* MERGEFORMAT</w:instrTex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C468F5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de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NUMPAGES  \* Arabic  \* MERGEFORMAT</w:instrTex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C468F5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T.  51410300 ext. 5</w:t>
                </w:r>
                <w:r w:rsidR="009C75B8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 xml:space="preserve"> _ _ _</w:t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www.invi.cdmx.gob.mx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75" w:rsidRDefault="00F30975" w:rsidP="00595A06">
      <w:pPr>
        <w:spacing w:after="0" w:line="240" w:lineRule="auto"/>
      </w:pPr>
      <w:r>
        <w:separator/>
      </w:r>
    </w:p>
  </w:footnote>
  <w:footnote w:type="continuationSeparator" w:id="0">
    <w:p w:rsidR="00F30975" w:rsidRDefault="00F30975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F30975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194.7pt;margin-top:4.6pt;width:310.5pt;height:82.8pt;z-index:251658240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" fillcolor="white [3201]" stroked="f" strokeweight=".5pt">
          <v:textbox style="mso-next-textbox:#Cuadro de texto 2">
            <w:txbxContent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INSTITUTO DE VIVIENDA DE</w:t>
                </w:r>
                <w:r w:rsidR="005A0D1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L</w:t>
                </w:r>
                <w:r w:rsidR="005A0D1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A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="005A0D1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CIUDAD DE MÉXICO</w:t>
                </w:r>
              </w:p>
              <w:p w:rsidR="002457AF" w:rsidRPr="00C74D97" w:rsidRDefault="00C74D97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COORDINACION DE PLANEACIÓN, INFORMACIÓN Y EVALUACIÓN</w:t>
                </w:r>
              </w:p>
            </w:txbxContent>
          </v:textbox>
          <w10:wrap anchorx="margin"/>
        </v:shape>
      </w:pict>
    </w:r>
    <w:r w:rsidR="00C74D97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10795</wp:posOffset>
          </wp:positionV>
          <wp:extent cx="2143125" cy="542925"/>
          <wp:effectExtent l="19050" t="0" r="9525" b="0"/>
          <wp:wrapTopAndBottom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06"/>
    <w:rsid w:val="00007535"/>
    <w:rsid w:val="001D069F"/>
    <w:rsid w:val="002403DE"/>
    <w:rsid w:val="002457AF"/>
    <w:rsid w:val="0025252C"/>
    <w:rsid w:val="00292BED"/>
    <w:rsid w:val="0030189D"/>
    <w:rsid w:val="0030217C"/>
    <w:rsid w:val="00305D4A"/>
    <w:rsid w:val="0033039F"/>
    <w:rsid w:val="00361272"/>
    <w:rsid w:val="003D6D48"/>
    <w:rsid w:val="003F694B"/>
    <w:rsid w:val="00411D2B"/>
    <w:rsid w:val="00415609"/>
    <w:rsid w:val="00461E70"/>
    <w:rsid w:val="0046409B"/>
    <w:rsid w:val="00486A9B"/>
    <w:rsid w:val="00540F49"/>
    <w:rsid w:val="00565132"/>
    <w:rsid w:val="0058329A"/>
    <w:rsid w:val="00595A06"/>
    <w:rsid w:val="005A0D11"/>
    <w:rsid w:val="00626804"/>
    <w:rsid w:val="00640E81"/>
    <w:rsid w:val="006C3959"/>
    <w:rsid w:val="006C4C5C"/>
    <w:rsid w:val="007074BD"/>
    <w:rsid w:val="0076524C"/>
    <w:rsid w:val="007A78E5"/>
    <w:rsid w:val="007F256D"/>
    <w:rsid w:val="00801187"/>
    <w:rsid w:val="00804433"/>
    <w:rsid w:val="008276BB"/>
    <w:rsid w:val="008457AD"/>
    <w:rsid w:val="00876063"/>
    <w:rsid w:val="008A0571"/>
    <w:rsid w:val="0091708F"/>
    <w:rsid w:val="009A22F6"/>
    <w:rsid w:val="009B6D16"/>
    <w:rsid w:val="009C75B8"/>
    <w:rsid w:val="009D5490"/>
    <w:rsid w:val="00A45FE4"/>
    <w:rsid w:val="00A73B45"/>
    <w:rsid w:val="00AE58CD"/>
    <w:rsid w:val="00AF384B"/>
    <w:rsid w:val="00B238BE"/>
    <w:rsid w:val="00B50BDF"/>
    <w:rsid w:val="00B55B41"/>
    <w:rsid w:val="00B9457D"/>
    <w:rsid w:val="00B9457E"/>
    <w:rsid w:val="00BB7C96"/>
    <w:rsid w:val="00C04DE1"/>
    <w:rsid w:val="00C468F5"/>
    <w:rsid w:val="00C74D97"/>
    <w:rsid w:val="00C77590"/>
    <w:rsid w:val="00CD5DB2"/>
    <w:rsid w:val="00D046DE"/>
    <w:rsid w:val="00D454F7"/>
    <w:rsid w:val="00D7756A"/>
    <w:rsid w:val="00DD5C92"/>
    <w:rsid w:val="00DF124C"/>
    <w:rsid w:val="00E025B0"/>
    <w:rsid w:val="00E372C3"/>
    <w:rsid w:val="00EF1D6C"/>
    <w:rsid w:val="00F30975"/>
    <w:rsid w:val="00F937C2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9AE4254-0F21-4F87-8039-10A6AAC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7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9488-BE52-4909-91A5-BA40E3D6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9F9123-8001-4B55-B96A-921C9CC62F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E8F00B-A6C6-49C5-82A3-F12AA5989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29E16-52EE-4255-AD62-42A6CA48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PEDRO EMMANUEL LOPEZ OLALDE</cp:lastModifiedBy>
  <cp:revision>24</cp:revision>
  <cp:lastPrinted>2019-10-16T17:54:00Z</cp:lastPrinted>
  <dcterms:created xsi:type="dcterms:W3CDTF">2019-03-25T18:19:00Z</dcterms:created>
  <dcterms:modified xsi:type="dcterms:W3CDTF">2020-01-07T23:26:00Z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